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31C89" w14:textId="50BD2F9B" w:rsidR="00D335A1" w:rsidRDefault="00D335A1" w:rsidP="00D335A1">
      <w:pPr>
        <w:pStyle w:val="CH"/>
      </w:pPr>
      <w:bookmarkStart w:id="0" w:name="historyclause"/>
      <w:r w:rsidRPr="00B070F5">
        <w:t xml:space="preserve">3GPP </w:t>
      </w:r>
      <w:r w:rsidR="005B4639">
        <w:t>TSG-</w:t>
      </w:r>
      <w:r w:rsidRPr="00B070F5">
        <w:t xml:space="preserve">RAN </w:t>
      </w:r>
      <w:r w:rsidR="00210370">
        <w:t>WG4</w:t>
      </w:r>
      <w:r w:rsidRPr="00B070F5">
        <w:t xml:space="preserve"> Meeting #</w:t>
      </w:r>
      <w:r w:rsidR="00210370">
        <w:t>94</w:t>
      </w:r>
      <w:r w:rsidR="0009707A">
        <w:t>-e-</w:t>
      </w:r>
      <w:r w:rsidR="005B4639">
        <w:t>B</w:t>
      </w:r>
      <w:r w:rsidR="0009707A">
        <w:t>is</w:t>
      </w:r>
      <w:r>
        <w:tab/>
      </w:r>
      <w:r>
        <w:tab/>
      </w:r>
      <w:r w:rsidR="009C2E56" w:rsidRPr="00D272D8">
        <w:t>R4-2003464</w:t>
      </w:r>
    </w:p>
    <w:p w14:paraId="606A873D" w14:textId="19248979" w:rsidR="00D335A1" w:rsidRPr="00FD166F" w:rsidRDefault="00463DF8" w:rsidP="00D335A1">
      <w:pPr>
        <w:pStyle w:val="CH"/>
        <w:tabs>
          <w:tab w:val="clear" w:pos="7920"/>
        </w:tabs>
        <w:rPr>
          <w:b w:val="0"/>
        </w:rPr>
      </w:pPr>
      <w:r w:rsidRPr="00463DF8">
        <w:t>Electronic meeting, 2</w:t>
      </w:r>
      <w:r w:rsidR="0009707A">
        <w:t>0</w:t>
      </w:r>
      <w:r w:rsidR="005B4639">
        <w:t xml:space="preserve"> </w:t>
      </w:r>
      <w:r w:rsidRPr="00463DF8">
        <w:t xml:space="preserve">– </w:t>
      </w:r>
      <w:r w:rsidR="0009707A">
        <w:t>30</w:t>
      </w:r>
      <w:r w:rsidRPr="00463DF8">
        <w:t xml:space="preserve"> </w:t>
      </w:r>
      <w:proofErr w:type="gramStart"/>
      <w:r w:rsidR="0009707A">
        <w:t>April</w:t>
      </w:r>
      <w:r w:rsidR="005B4639">
        <w:t>,</w:t>
      </w:r>
      <w:proofErr w:type="gramEnd"/>
      <w:r w:rsidRPr="00463DF8">
        <w:t xml:space="preserve"> 2020</w:t>
      </w:r>
      <w:r w:rsidR="00D335A1">
        <w:tab/>
      </w:r>
    </w:p>
    <w:p w14:paraId="71D31655" w14:textId="77777777" w:rsidR="00D335A1" w:rsidRDefault="00D335A1" w:rsidP="00D335A1">
      <w:pPr>
        <w:tabs>
          <w:tab w:val="left" w:pos="2160"/>
        </w:tabs>
        <w:rPr>
          <w:rFonts w:ascii="Arial" w:hAnsi="Arial" w:cs="Arial"/>
          <w:b/>
        </w:rPr>
      </w:pPr>
    </w:p>
    <w:p w14:paraId="4A0CBFA7" w14:textId="16723D8D" w:rsidR="00D335A1" w:rsidRPr="00B63C83" w:rsidRDefault="00D335A1" w:rsidP="00D335A1">
      <w:pPr>
        <w:pStyle w:val="CH"/>
        <w:rPr>
          <w:b w:val="0"/>
        </w:rPr>
      </w:pPr>
      <w:r w:rsidRPr="00B63C83">
        <w:t>Agenda item:</w:t>
      </w:r>
      <w:r w:rsidRPr="00B63C83">
        <w:tab/>
      </w:r>
      <w:r w:rsidR="005B4639">
        <w:t>8.18.2</w:t>
      </w:r>
    </w:p>
    <w:p w14:paraId="66213E69" w14:textId="493E0FBA" w:rsidR="00D335A1" w:rsidRPr="00B63C83" w:rsidRDefault="00D335A1" w:rsidP="0043034B">
      <w:pPr>
        <w:pStyle w:val="CH"/>
        <w:ind w:left="2268" w:hanging="2268"/>
        <w:rPr>
          <w:b w:val="0"/>
        </w:rPr>
      </w:pPr>
      <w:r w:rsidRPr="00B63C83">
        <w:t>Source:</w:t>
      </w:r>
      <w:r w:rsidRPr="00B63C83">
        <w:tab/>
      </w:r>
      <w:r w:rsidR="0009707A">
        <w:t>CableLabs</w:t>
      </w:r>
    </w:p>
    <w:p w14:paraId="24642CB2" w14:textId="6728AEC3" w:rsidR="00D335A1" w:rsidRPr="001C033C" w:rsidRDefault="00D335A1" w:rsidP="001C033C">
      <w:pPr>
        <w:pStyle w:val="CH"/>
        <w:ind w:left="2268" w:hanging="2268"/>
      </w:pPr>
      <w:r w:rsidRPr="00B63C83">
        <w:rPr>
          <w:lang w:val="de-DE"/>
        </w:rPr>
        <w:t>Title:</w:t>
      </w:r>
      <w:r w:rsidRPr="00B63C83">
        <w:rPr>
          <w:lang w:val="de-DE"/>
        </w:rPr>
        <w:tab/>
      </w:r>
      <w:r w:rsidR="002431AA">
        <w:rPr>
          <w:lang w:val="en-US"/>
        </w:rPr>
        <w:t xml:space="preserve">Summary </w:t>
      </w:r>
      <w:r w:rsidR="00475F32">
        <w:rPr>
          <w:lang w:val="en-US"/>
        </w:rPr>
        <w:t xml:space="preserve">of </w:t>
      </w:r>
      <w:r w:rsidR="002431AA">
        <w:rPr>
          <w:lang w:val="en-US"/>
        </w:rPr>
        <w:t>channel raster analysis</w:t>
      </w:r>
      <w:r w:rsidR="0009707A">
        <w:rPr>
          <w:lang w:val="en-US"/>
        </w:rPr>
        <w:t xml:space="preserve"> </w:t>
      </w:r>
      <w:r w:rsidR="00475F32">
        <w:rPr>
          <w:lang w:val="en-US"/>
        </w:rPr>
        <w:t xml:space="preserve">in </w:t>
      </w:r>
      <w:r w:rsidR="002431AA">
        <w:rPr>
          <w:lang w:val="en-US"/>
        </w:rPr>
        <w:t>DSS</w:t>
      </w:r>
      <w:r w:rsidR="00475F32">
        <w:rPr>
          <w:lang w:val="en-US"/>
        </w:rPr>
        <w:t xml:space="preserve"> (</w:t>
      </w:r>
      <w:r w:rsidR="00BD5E27" w:rsidRPr="00BD5E27">
        <w:t xml:space="preserve">band </w:t>
      </w:r>
      <w:r w:rsidR="00475F32">
        <w:t>48/</w:t>
      </w:r>
      <w:r w:rsidR="00BD5E27" w:rsidRPr="00BD5E27">
        <w:t>n48</w:t>
      </w:r>
      <w:r w:rsidR="00475F32">
        <w:t>)</w:t>
      </w:r>
    </w:p>
    <w:p w14:paraId="0207DB43" w14:textId="10BB1538" w:rsidR="00D46431" w:rsidRPr="005B4639" w:rsidRDefault="00D335A1" w:rsidP="00D309CC">
      <w:pPr>
        <w:pStyle w:val="CH"/>
      </w:pPr>
      <w:r w:rsidRPr="00B63C83">
        <w:t>Document for:</w:t>
      </w:r>
      <w:r w:rsidRPr="00B63C83">
        <w:tab/>
      </w:r>
      <w:r w:rsidR="00FA7A1D">
        <w:t>Approval</w:t>
      </w:r>
    </w:p>
    <w:p w14:paraId="0273524A" w14:textId="36DBC002" w:rsidR="008E7986" w:rsidRPr="004D3578" w:rsidRDefault="008E7986" w:rsidP="001E55DF">
      <w:pPr>
        <w:pStyle w:val="Heading1"/>
      </w:pPr>
      <w:r w:rsidRPr="004D3578">
        <w:t>Introduction</w:t>
      </w:r>
      <w:r>
        <w:t xml:space="preserve"> </w:t>
      </w:r>
    </w:p>
    <w:p w14:paraId="78C061CE" w14:textId="78FBB2A1" w:rsidR="009A2A25" w:rsidRDefault="002E19CD" w:rsidP="00AE0EC3">
      <w:pPr>
        <w:jc w:val="both"/>
      </w:pPr>
      <w:r>
        <w:t>RAN#86 meeting approved WID RP-193213</w:t>
      </w:r>
      <w:r w:rsidR="001E55DF">
        <w:t xml:space="preserve"> targeting</w:t>
      </w:r>
      <w:r w:rsidR="006C2530">
        <w:t xml:space="preserve"> “</w:t>
      </w:r>
      <w:r w:rsidR="006C2530">
        <w:rPr>
          <w:lang w:val="en-US"/>
        </w:rPr>
        <w:t>Channel raster: Confirm that NR channel raster can be aligned with LTE center frequencies.” Two NR channel raster options, 100 and 300 kHz, were discussed in RAN4 #94-e meeting but no agreement was achieved</w:t>
      </w:r>
      <w:r w:rsidR="00210370">
        <w:t>.</w:t>
      </w:r>
      <w:r w:rsidR="006C2530">
        <w:t xml:space="preserve"> </w:t>
      </w:r>
      <w:r w:rsidR="00E574E0">
        <w:t>A third and fourth raster option of 15 and 30 kHz are in the current d</w:t>
      </w:r>
      <w:r w:rsidR="008F42D9">
        <w:t>r</w:t>
      </w:r>
      <w:r w:rsidR="00E574E0">
        <w:t xml:space="preserve">aft of the standard </w:t>
      </w:r>
      <w:r w:rsidR="00A7744C">
        <w:t>for band n48</w:t>
      </w:r>
      <w:r w:rsidR="00E574E0">
        <w:t xml:space="preserve">. </w:t>
      </w:r>
      <w:r w:rsidR="006C2530">
        <w:t>A WF for further stud</w:t>
      </w:r>
      <w:r w:rsidR="001E55DF">
        <w:t>y</w:t>
      </w:r>
      <w:r w:rsidR="006C2530">
        <w:t xml:space="preserve"> w</w:t>
      </w:r>
      <w:r w:rsidR="001E55DF">
        <w:t>as</w:t>
      </w:r>
      <w:r w:rsidR="006C2530">
        <w:t xml:space="preserve"> proposed. </w:t>
      </w:r>
      <w:r w:rsidR="00922538">
        <w:t xml:space="preserve">In this contribution, </w:t>
      </w:r>
      <w:r w:rsidR="002F3687">
        <w:t xml:space="preserve">we </w:t>
      </w:r>
      <w:r w:rsidR="00922538">
        <w:t xml:space="preserve">provide </w:t>
      </w:r>
      <w:r w:rsidR="001E55DF">
        <w:t>a brief summary of the</w:t>
      </w:r>
      <w:r w:rsidR="00922538">
        <w:t xml:space="preserve"> of DSS in band 48/n48 channel raster</w:t>
      </w:r>
      <w:r w:rsidR="001E55DF">
        <w:t xml:space="preserve"> challenges and makes appropriate observations and proposal</w:t>
      </w:r>
      <w:r w:rsidR="00CC772A">
        <w:t>s</w:t>
      </w:r>
      <w:r w:rsidR="00922538">
        <w:t>.</w:t>
      </w:r>
    </w:p>
    <w:p w14:paraId="5170F062" w14:textId="6B00C119" w:rsidR="004A51A3" w:rsidRDefault="004A51A3" w:rsidP="00D43353">
      <w:pPr>
        <w:rPr>
          <w:lang w:val="en-US"/>
        </w:rPr>
      </w:pPr>
      <w:bookmarkStart w:id="1" w:name="_Toc13821307"/>
      <w:bookmarkStart w:id="2" w:name="_Toc13823307"/>
      <w:r>
        <w:rPr>
          <w:lang w:val="en-US"/>
        </w:rPr>
        <w:t>Based on the analysis presented in companion document R4-</w:t>
      </w:r>
      <w:r w:rsidR="00564B1B">
        <w:rPr>
          <w:lang w:val="en-US"/>
        </w:rPr>
        <w:t>2003462</w:t>
      </w:r>
      <w:r w:rsidR="00D272D8">
        <w:rPr>
          <w:lang w:val="en-US"/>
        </w:rPr>
        <w:t>,</w:t>
      </w:r>
      <w:r w:rsidR="00564B1B">
        <w:rPr>
          <w:lang w:val="en-US"/>
        </w:rPr>
        <w:t xml:space="preserve"> </w:t>
      </w:r>
      <w:r>
        <w:rPr>
          <w:lang w:val="en-US"/>
        </w:rPr>
        <w:t xml:space="preserve">we find the following </w:t>
      </w:r>
      <w:proofErr w:type="gramStart"/>
      <w:r>
        <w:rPr>
          <w:lang w:val="en-US"/>
        </w:rPr>
        <w:t>high level</w:t>
      </w:r>
      <w:proofErr w:type="gramEnd"/>
      <w:r>
        <w:rPr>
          <w:lang w:val="en-US"/>
        </w:rPr>
        <w:t xml:space="preserve"> outcomes for each channel raster under analysis:</w:t>
      </w:r>
    </w:p>
    <w:p w14:paraId="15170DD6" w14:textId="6AE387A6" w:rsidR="004A51A3" w:rsidRDefault="004A51A3" w:rsidP="00D43353">
      <w:pPr>
        <w:rPr>
          <w:lang w:val="en-US"/>
        </w:rPr>
      </w:pPr>
      <w:r>
        <w:rPr>
          <w:lang w:val="en-US"/>
        </w:rPr>
        <w:t>1: 15 kHz</w:t>
      </w:r>
      <w:r w:rsidR="00C82424">
        <w:rPr>
          <w:lang w:val="en-US"/>
        </w:rPr>
        <w:t xml:space="preserve"> Channel Raster</w:t>
      </w:r>
    </w:p>
    <w:p w14:paraId="0CF9A8A1" w14:textId="3F4A22B5" w:rsidR="004A51A3" w:rsidRDefault="004A51A3" w:rsidP="00D43353">
      <w:pPr>
        <w:rPr>
          <w:lang w:val="en-US"/>
        </w:rPr>
      </w:pPr>
      <w:r>
        <w:rPr>
          <w:lang w:val="en-US"/>
        </w:rPr>
        <w:t xml:space="preserve">Requires further study to see if any of the issues found with other raster options are mitigated by using 15 kHz. </w:t>
      </w:r>
    </w:p>
    <w:p w14:paraId="1DFD5221" w14:textId="2294D0BA" w:rsidR="004A51A3" w:rsidRDefault="004A51A3" w:rsidP="00D43353">
      <w:pPr>
        <w:rPr>
          <w:lang w:val="en-US"/>
        </w:rPr>
      </w:pPr>
      <w:r>
        <w:rPr>
          <w:lang w:val="en-US"/>
        </w:rPr>
        <w:t>2: 30 kHz</w:t>
      </w:r>
      <w:r w:rsidR="00C82424">
        <w:rPr>
          <w:lang w:val="en-US"/>
        </w:rPr>
        <w:t xml:space="preserve"> Channel Raster</w:t>
      </w:r>
    </w:p>
    <w:p w14:paraId="30FF2AA0" w14:textId="1BE47FC6" w:rsidR="004A51A3" w:rsidRDefault="004A51A3" w:rsidP="00D43353">
      <w:pPr>
        <w:rPr>
          <w:lang w:val="en-US"/>
        </w:rPr>
      </w:pPr>
      <w:r>
        <w:rPr>
          <w:lang w:val="en-US"/>
        </w:rPr>
        <w:t xml:space="preserve">Requires no change to existing specification </w:t>
      </w:r>
      <w:r w:rsidR="002F3687">
        <w:rPr>
          <w:lang w:val="en-US"/>
        </w:rPr>
        <w:t>content</w:t>
      </w:r>
      <w:r>
        <w:rPr>
          <w:lang w:val="en-US"/>
        </w:rPr>
        <w:t xml:space="preserve">. However, </w:t>
      </w:r>
      <w:r w:rsidR="008F42D9">
        <w:rPr>
          <w:lang w:val="en-US"/>
        </w:rPr>
        <w:t xml:space="preserve">potential use of </w:t>
      </w:r>
      <w:r w:rsidR="0072501F">
        <w:rPr>
          <w:lang w:val="en-US"/>
        </w:rPr>
        <w:t xml:space="preserve">non-standard </w:t>
      </w:r>
      <w:r w:rsidR="00E50E68">
        <w:rPr>
          <w:lang w:val="en-US"/>
        </w:rPr>
        <w:t xml:space="preserve">channel </w:t>
      </w:r>
      <w:r w:rsidR="0072501F">
        <w:rPr>
          <w:lang w:val="en-US"/>
        </w:rPr>
        <w:t xml:space="preserve">bandwidth </w:t>
      </w:r>
      <w:r w:rsidR="008F42D9">
        <w:rPr>
          <w:lang w:val="en-US"/>
        </w:rPr>
        <w:t xml:space="preserve">may </w:t>
      </w:r>
      <w:r w:rsidR="0072501F">
        <w:rPr>
          <w:lang w:val="en-US"/>
        </w:rPr>
        <w:t>require further study</w:t>
      </w:r>
      <w:r>
        <w:rPr>
          <w:lang w:val="en-US"/>
        </w:rPr>
        <w:t xml:space="preserve">. </w:t>
      </w:r>
    </w:p>
    <w:p w14:paraId="652E3478" w14:textId="385D9779" w:rsidR="004A51A3" w:rsidRDefault="004A51A3" w:rsidP="00D43353">
      <w:pPr>
        <w:rPr>
          <w:lang w:val="en-US"/>
        </w:rPr>
      </w:pPr>
      <w:r>
        <w:rPr>
          <w:lang w:val="en-US"/>
        </w:rPr>
        <w:t>3: 100 kHz</w:t>
      </w:r>
      <w:r w:rsidR="00C82424">
        <w:rPr>
          <w:lang w:val="en-US"/>
        </w:rPr>
        <w:t xml:space="preserve"> Channel Raster</w:t>
      </w:r>
    </w:p>
    <w:p w14:paraId="648BACA3" w14:textId="50B0DB5D" w:rsidR="004A51A3" w:rsidRDefault="004A51A3" w:rsidP="00D43353">
      <w:pPr>
        <w:rPr>
          <w:lang w:val="en-US"/>
        </w:rPr>
      </w:pPr>
      <w:r>
        <w:rPr>
          <w:lang w:val="en-US"/>
        </w:rPr>
        <w:t>It breaks the NR release 15/16 specifications (e.g. ARFCN and GSCN compliance).</w:t>
      </w:r>
    </w:p>
    <w:p w14:paraId="674910A3" w14:textId="10D06B5B" w:rsidR="004A51A3" w:rsidRDefault="004A51A3" w:rsidP="00D43353">
      <w:pPr>
        <w:rPr>
          <w:lang w:val="en-US"/>
        </w:rPr>
      </w:pPr>
      <w:r>
        <w:rPr>
          <w:lang w:val="en-US"/>
        </w:rPr>
        <w:t>4: 300 kHz</w:t>
      </w:r>
      <w:r w:rsidR="00C82424">
        <w:rPr>
          <w:lang w:val="en-US"/>
        </w:rPr>
        <w:t xml:space="preserve"> Channel Raster</w:t>
      </w:r>
    </w:p>
    <w:p w14:paraId="1BFF576D" w14:textId="47AF2C4F" w:rsidR="002E19CD" w:rsidRPr="00655945" w:rsidRDefault="004A51A3" w:rsidP="00D1116A">
      <w:pPr>
        <w:rPr>
          <w:lang w:val="en-US"/>
        </w:rPr>
      </w:pPr>
      <w:r>
        <w:rPr>
          <w:lang w:val="en-US"/>
        </w:rPr>
        <w:t>It breaks the NR release 15/16 specifications (e.g. GSCN compliance)</w:t>
      </w:r>
      <w:r w:rsidR="008F42D9">
        <w:rPr>
          <w:lang w:val="en-US"/>
        </w:rPr>
        <w:t xml:space="preserve">. However, potential use of non-standard </w:t>
      </w:r>
      <w:r w:rsidR="00E50E68">
        <w:rPr>
          <w:lang w:val="en-US"/>
        </w:rPr>
        <w:t>channel</w:t>
      </w:r>
      <w:r w:rsidR="00D272D8">
        <w:rPr>
          <w:lang w:val="en-US"/>
        </w:rPr>
        <w:t xml:space="preserve"> </w:t>
      </w:r>
      <w:r w:rsidR="008F42D9">
        <w:rPr>
          <w:lang w:val="en-US"/>
        </w:rPr>
        <w:t>bandwidth</w:t>
      </w:r>
      <w:r w:rsidR="00D272D8">
        <w:rPr>
          <w:lang w:val="en-US"/>
        </w:rPr>
        <w:t xml:space="preserve"> </w:t>
      </w:r>
      <w:r w:rsidR="008F42D9">
        <w:rPr>
          <w:lang w:val="en-US"/>
        </w:rPr>
        <w:t xml:space="preserve">may require further study. </w:t>
      </w:r>
    </w:p>
    <w:bookmarkEnd w:id="1"/>
    <w:bookmarkEnd w:id="2"/>
    <w:p w14:paraId="34C99636" w14:textId="32479DEA" w:rsidR="008E7986" w:rsidRDefault="004A51A3" w:rsidP="001E55DF">
      <w:pPr>
        <w:pStyle w:val="Heading1"/>
      </w:pPr>
      <w:r>
        <w:rPr>
          <w:lang w:val="en-US"/>
        </w:rPr>
        <w:t>Observations</w:t>
      </w:r>
    </w:p>
    <w:p w14:paraId="6F3027FC" w14:textId="6FA16813" w:rsidR="00BA300B" w:rsidRDefault="00CB574F" w:rsidP="006F6DB8">
      <w:r>
        <w:t xml:space="preserve">Based on the analysis in </w:t>
      </w:r>
      <w:r w:rsidR="00D272D8">
        <w:t>our</w:t>
      </w:r>
      <w:r>
        <w:t xml:space="preserve"> companion document R4-</w:t>
      </w:r>
      <w:r w:rsidR="00D272D8">
        <w:t>2003462</w:t>
      </w:r>
      <w:r w:rsidR="002C2B66" w:rsidRPr="002C2B66">
        <w:t>, our observations are:</w:t>
      </w:r>
    </w:p>
    <w:p w14:paraId="3FFEDD58" w14:textId="671A7CC6" w:rsidR="002C2B66" w:rsidRDefault="00D43353" w:rsidP="002C2B66">
      <w:pPr>
        <w:rPr>
          <w:b/>
          <w:bCs/>
          <w:lang w:val="en-US"/>
        </w:rPr>
      </w:pPr>
      <w:r w:rsidRPr="00D43353">
        <w:rPr>
          <w:b/>
          <w:bCs/>
          <w:lang w:val="en-US"/>
        </w:rPr>
        <w:t>Observation 1: NR channels are not defined by center frequency.</w:t>
      </w:r>
    </w:p>
    <w:p w14:paraId="29BECA88" w14:textId="07A03F4F" w:rsidR="00021A1F" w:rsidRDefault="00021A1F" w:rsidP="002C2B66">
      <w:pPr>
        <w:rPr>
          <w:b/>
          <w:bCs/>
        </w:rPr>
      </w:pPr>
      <w:r w:rsidRPr="009D67D6">
        <w:rPr>
          <w:b/>
          <w:bCs/>
          <w:lang w:val="en-US"/>
        </w:rPr>
        <w:t xml:space="preserve">Observation 2: The proposed 100 kHz channel raster for band n48 does not align with the </w:t>
      </w:r>
      <w:proofErr w:type="spellStart"/>
      <w:r w:rsidRPr="003E43D1">
        <w:rPr>
          <w:b/>
          <w:bCs/>
        </w:rPr>
        <w:t>Δf_</w:t>
      </w:r>
      <w:r w:rsidRPr="003E43D1">
        <w:rPr>
          <w:b/>
          <w:bCs/>
          <w:vertAlign w:val="subscript"/>
        </w:rPr>
        <w:t>global</w:t>
      </w:r>
      <w:proofErr w:type="spellEnd"/>
      <w:r w:rsidRPr="003E43D1">
        <w:rPr>
          <w:b/>
          <w:bCs/>
          <w:vertAlign w:val="subscript"/>
        </w:rPr>
        <w:t xml:space="preserve"> </w:t>
      </w:r>
      <w:r w:rsidRPr="003E43D1">
        <w:rPr>
          <w:b/>
          <w:bCs/>
        </w:rPr>
        <w:t>15 kHz global raster defined for frequencies above 3 GHz.</w:t>
      </w:r>
    </w:p>
    <w:p w14:paraId="470F18C5" w14:textId="77777777" w:rsidR="00021A1F" w:rsidRPr="003E43D1" w:rsidRDefault="00021A1F" w:rsidP="00021A1F">
      <w:pPr>
        <w:rPr>
          <w:b/>
          <w:bCs/>
        </w:rPr>
      </w:pPr>
      <w:r w:rsidRPr="009D67D6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3</w:t>
      </w:r>
      <w:r w:rsidRPr="009D67D6">
        <w:rPr>
          <w:b/>
          <w:bCs/>
          <w:lang w:val="en-US"/>
        </w:rPr>
        <w:t xml:space="preserve">: The proposed 100 kHz channel raster for band n48 does not </w:t>
      </w:r>
      <w:r>
        <w:rPr>
          <w:b/>
          <w:bCs/>
          <w:lang w:val="en-US"/>
        </w:rPr>
        <w:t>align with existing</w:t>
      </w:r>
      <w:r w:rsidRPr="009D67D6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GSCN Index values and/or SSB definitions such that each FCC PAL 10 MHz could contain an SSB. </w:t>
      </w:r>
    </w:p>
    <w:p w14:paraId="5E4F72A3" w14:textId="77777777" w:rsidR="00021A1F" w:rsidRDefault="00021A1F" w:rsidP="00021A1F">
      <w:pPr>
        <w:rPr>
          <w:b/>
          <w:bCs/>
        </w:rPr>
      </w:pPr>
      <w:r w:rsidRPr="009D67D6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4</w:t>
      </w:r>
      <w:r w:rsidRPr="009D67D6">
        <w:rPr>
          <w:b/>
          <w:bCs/>
          <w:lang w:val="en-US"/>
        </w:rPr>
        <w:t xml:space="preserve">: The proposed </w:t>
      </w:r>
      <w:r>
        <w:rPr>
          <w:b/>
          <w:bCs/>
          <w:lang w:val="en-US"/>
        </w:rPr>
        <w:t>3</w:t>
      </w:r>
      <w:r w:rsidRPr="009D67D6">
        <w:rPr>
          <w:b/>
          <w:bCs/>
          <w:lang w:val="en-US"/>
        </w:rPr>
        <w:t xml:space="preserve">00 kHz channel raster for band n48 does not </w:t>
      </w:r>
      <w:r>
        <w:rPr>
          <w:b/>
          <w:bCs/>
          <w:lang w:val="en-US"/>
        </w:rPr>
        <w:t>align with existing</w:t>
      </w:r>
      <w:r w:rsidRPr="009D67D6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GSCN Index values and/or SSB definitions such that each FCC PAL 10 MHz could contain an SSB. </w:t>
      </w:r>
    </w:p>
    <w:p w14:paraId="79EBED62" w14:textId="77BA5978" w:rsidR="00DB00C5" w:rsidRPr="00DB00C5" w:rsidRDefault="00021A1F" w:rsidP="00021A1F">
      <w:pPr>
        <w:rPr>
          <w:b/>
          <w:bCs/>
          <w:lang w:val="en-US"/>
        </w:rPr>
      </w:pPr>
      <w:r w:rsidRPr="003E43D1">
        <w:rPr>
          <w:b/>
          <w:bCs/>
          <w:lang w:val="en-US"/>
        </w:rPr>
        <w:t>Observation 5</w:t>
      </w:r>
      <w:r w:rsidRPr="003913DD">
        <w:rPr>
          <w:b/>
          <w:bCs/>
          <w:color w:val="000000" w:themeColor="text1"/>
          <w:lang w:val="en-US"/>
        </w:rPr>
        <w:t xml:space="preserve">: </w:t>
      </w:r>
      <w:r w:rsidR="00DB00C5" w:rsidRPr="003913DD">
        <w:rPr>
          <w:b/>
          <w:bCs/>
          <w:color w:val="000000" w:themeColor="text1"/>
          <w:lang w:val="en-US"/>
        </w:rPr>
        <w:t>Using the 30 kHz channel raster is a reasonable compromise to match the NR channel BW with the FCC PAL channel definition. Further study may be required to clarify some a</w:t>
      </w:r>
      <w:r w:rsidR="00AD651D">
        <w:rPr>
          <w:b/>
          <w:bCs/>
          <w:color w:val="000000" w:themeColor="text1"/>
          <w:lang w:val="en-US"/>
        </w:rPr>
        <w:t>s</w:t>
      </w:r>
      <w:r w:rsidR="00DB00C5" w:rsidRPr="003913DD">
        <w:rPr>
          <w:b/>
          <w:bCs/>
          <w:color w:val="000000" w:themeColor="text1"/>
          <w:lang w:val="en-US"/>
        </w:rPr>
        <w:t>p</w:t>
      </w:r>
      <w:r w:rsidR="00AD651D">
        <w:rPr>
          <w:b/>
          <w:bCs/>
          <w:color w:val="000000" w:themeColor="text1"/>
          <w:lang w:val="en-US"/>
        </w:rPr>
        <w:t>e</w:t>
      </w:r>
      <w:r w:rsidR="00DB00C5" w:rsidRPr="003913DD">
        <w:rPr>
          <w:b/>
          <w:bCs/>
          <w:color w:val="000000" w:themeColor="text1"/>
          <w:lang w:val="en-US"/>
        </w:rPr>
        <w:t>cts (e.g. non-standard channel BW)</w:t>
      </w:r>
      <w:r w:rsidR="002A7B68" w:rsidRPr="003913DD">
        <w:rPr>
          <w:b/>
          <w:bCs/>
          <w:color w:val="000000" w:themeColor="text1"/>
          <w:lang w:val="en-US"/>
        </w:rPr>
        <w:t>.</w:t>
      </w:r>
    </w:p>
    <w:p w14:paraId="23BF449E" w14:textId="308D593D" w:rsidR="00021A1F" w:rsidRPr="00D43353" w:rsidRDefault="00021A1F" w:rsidP="00021A1F">
      <w:pPr>
        <w:rPr>
          <w:b/>
          <w:bCs/>
          <w:lang w:val="en-US"/>
        </w:rPr>
      </w:pPr>
      <w:r w:rsidRPr="00D43353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6</w:t>
      </w:r>
      <w:r w:rsidRPr="00D43353">
        <w:rPr>
          <w:b/>
          <w:bCs/>
          <w:lang w:val="en-US"/>
        </w:rPr>
        <w:t>: NR channels based on both 30 kHz (</w:t>
      </w:r>
      <w:r>
        <w:rPr>
          <w:b/>
          <w:bCs/>
          <w:lang w:val="en-US"/>
        </w:rPr>
        <w:t>or</w:t>
      </w:r>
      <w:r w:rsidRPr="00D43353">
        <w:rPr>
          <w:b/>
          <w:bCs/>
          <w:lang w:val="en-US"/>
        </w:rPr>
        <w:t xml:space="preserve"> 15 kHz) channel raster </w:t>
      </w:r>
      <w:r w:rsidR="00E50E68">
        <w:rPr>
          <w:b/>
          <w:bCs/>
          <w:lang w:val="en-US"/>
        </w:rPr>
        <w:t>can</w:t>
      </w:r>
      <w:r w:rsidR="00E50E68" w:rsidRPr="00D43353">
        <w:rPr>
          <w:b/>
          <w:bCs/>
          <w:lang w:val="en-US"/>
        </w:rPr>
        <w:t xml:space="preserve"> </w:t>
      </w:r>
      <w:r w:rsidRPr="00D43353">
        <w:rPr>
          <w:b/>
          <w:bCs/>
          <w:lang w:val="en-US"/>
        </w:rPr>
        <w:t>be aligned with LTE channels</w:t>
      </w:r>
      <w:r>
        <w:rPr>
          <w:b/>
          <w:bCs/>
          <w:lang w:val="en-US"/>
        </w:rPr>
        <w:t xml:space="preserve"> and the FCC PAL channel definitions</w:t>
      </w:r>
      <w:r w:rsidRPr="00D43353">
        <w:rPr>
          <w:b/>
          <w:bCs/>
          <w:lang w:val="en-US"/>
        </w:rPr>
        <w:t>.</w:t>
      </w:r>
    </w:p>
    <w:p w14:paraId="47C34A79" w14:textId="0CD329A1" w:rsidR="00021A1F" w:rsidRDefault="00021A1F" w:rsidP="002C2B66">
      <w:pPr>
        <w:rPr>
          <w:b/>
          <w:bCs/>
        </w:rPr>
      </w:pPr>
      <w:r w:rsidRPr="00D43353">
        <w:rPr>
          <w:b/>
          <w:bCs/>
          <w:lang w:val="en-US"/>
        </w:rPr>
        <w:lastRenderedPageBreak/>
        <w:t xml:space="preserve">Observation </w:t>
      </w:r>
      <w:r>
        <w:rPr>
          <w:b/>
          <w:bCs/>
          <w:lang w:val="en-US"/>
        </w:rPr>
        <w:t>7</w:t>
      </w:r>
      <w:r w:rsidRPr="00D43353">
        <w:rPr>
          <w:b/>
          <w:bCs/>
          <w:lang w:val="en-US"/>
        </w:rPr>
        <w:t>: Nominal channel spacing formula</w:t>
      </w:r>
      <w:r>
        <w:rPr>
          <w:b/>
          <w:bCs/>
          <w:lang w:val="en-US"/>
        </w:rPr>
        <w:t>s</w:t>
      </w:r>
      <w:r w:rsidRPr="00D43353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support</w:t>
      </w:r>
      <w:r w:rsidRPr="00D43353">
        <w:rPr>
          <w:b/>
          <w:bCs/>
          <w:lang w:val="en-US"/>
        </w:rPr>
        <w:t xml:space="preserve"> configur</w:t>
      </w:r>
      <w:r>
        <w:rPr>
          <w:b/>
          <w:bCs/>
          <w:lang w:val="en-US"/>
        </w:rPr>
        <w:t>ing</w:t>
      </w:r>
      <w:r w:rsidRPr="00D43353">
        <w:rPr>
          <w:b/>
          <w:bCs/>
          <w:lang w:val="en-US"/>
        </w:rPr>
        <w:t xml:space="preserve"> Point A NR-ARFCN to align with LTE </w:t>
      </w:r>
      <w:r>
        <w:rPr>
          <w:b/>
          <w:bCs/>
          <w:lang w:val="en-US"/>
        </w:rPr>
        <w:t>and FCC PAL channel edge</w:t>
      </w:r>
      <w:r w:rsidRPr="00D43353">
        <w:rPr>
          <w:b/>
          <w:bCs/>
          <w:lang w:val="en-US"/>
        </w:rPr>
        <w:t xml:space="preserve"> frequencies.</w:t>
      </w:r>
    </w:p>
    <w:p w14:paraId="19F3708D" w14:textId="520BB01C" w:rsidR="00021A1F" w:rsidRDefault="00871D4E" w:rsidP="002C2B66">
      <w:pPr>
        <w:rPr>
          <w:b/>
          <w:bCs/>
          <w:lang w:val="en-US"/>
        </w:rPr>
      </w:pPr>
      <w:r w:rsidRPr="003E43D1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8</w:t>
      </w:r>
      <w:r w:rsidRPr="003E43D1">
        <w:rPr>
          <w:b/>
          <w:bCs/>
          <w:lang w:val="en-US"/>
        </w:rPr>
        <w:t xml:space="preserve">: </w:t>
      </w:r>
      <w:r w:rsidR="00802E0C">
        <w:rPr>
          <w:b/>
          <w:bCs/>
          <w:lang w:val="en-US"/>
        </w:rPr>
        <w:t>Using the 300</w:t>
      </w:r>
      <w:r w:rsidR="003913DD">
        <w:rPr>
          <w:b/>
          <w:bCs/>
          <w:lang w:val="en-US"/>
        </w:rPr>
        <w:t xml:space="preserve"> </w:t>
      </w:r>
      <w:r w:rsidR="00802E0C">
        <w:rPr>
          <w:b/>
          <w:bCs/>
          <w:lang w:val="en-US"/>
        </w:rPr>
        <w:t>kHz channel raster, a</w:t>
      </w:r>
      <w:r w:rsidRPr="003E43D1">
        <w:rPr>
          <w:b/>
          <w:bCs/>
          <w:lang w:val="en-US"/>
        </w:rPr>
        <w:t xml:space="preserve"> </w:t>
      </w:r>
      <w:r w:rsidR="00802E0C">
        <w:rPr>
          <w:b/>
          <w:bCs/>
          <w:lang w:val="en-US"/>
        </w:rPr>
        <w:t>n</w:t>
      </w:r>
      <w:r w:rsidRPr="003E43D1">
        <w:rPr>
          <w:b/>
          <w:bCs/>
          <w:lang w:val="en-US"/>
        </w:rPr>
        <w:t xml:space="preserve">on-standard channel </w:t>
      </w:r>
      <w:r>
        <w:rPr>
          <w:b/>
          <w:bCs/>
          <w:lang w:val="en-US"/>
        </w:rPr>
        <w:t>band</w:t>
      </w:r>
      <w:r w:rsidRPr="003E43D1">
        <w:rPr>
          <w:b/>
          <w:bCs/>
          <w:lang w:val="en-US"/>
        </w:rPr>
        <w:t xml:space="preserve">width </w:t>
      </w:r>
      <w:r w:rsidR="00941E5C">
        <w:rPr>
          <w:b/>
          <w:bCs/>
          <w:lang w:val="en-US"/>
        </w:rPr>
        <w:t xml:space="preserve">(e.g. </w:t>
      </w:r>
      <w:r>
        <w:rPr>
          <w:b/>
          <w:bCs/>
          <w:lang w:val="en-US"/>
        </w:rPr>
        <w:t>23 PRBs</w:t>
      </w:r>
      <w:r w:rsidR="00941E5C">
        <w:rPr>
          <w:b/>
          <w:bCs/>
          <w:lang w:val="en-US"/>
        </w:rPr>
        <w:t>)</w:t>
      </w:r>
      <w:r>
        <w:rPr>
          <w:b/>
          <w:bCs/>
          <w:lang w:val="en-US"/>
        </w:rPr>
        <w:t xml:space="preserve"> </w:t>
      </w:r>
      <w:r w:rsidR="00941E5C">
        <w:rPr>
          <w:b/>
          <w:bCs/>
          <w:lang w:val="en-US"/>
        </w:rPr>
        <w:t>may require further study</w:t>
      </w:r>
      <w:r w:rsidRPr="003E43D1">
        <w:rPr>
          <w:b/>
          <w:bCs/>
          <w:lang w:val="en-US"/>
        </w:rPr>
        <w:t xml:space="preserve"> </w:t>
      </w:r>
      <w:r w:rsidR="00941E5C">
        <w:rPr>
          <w:b/>
          <w:bCs/>
          <w:lang w:val="en-US"/>
        </w:rPr>
        <w:t>to match</w:t>
      </w:r>
      <w:r w:rsidRPr="003E43D1">
        <w:rPr>
          <w:b/>
          <w:bCs/>
          <w:lang w:val="en-US"/>
        </w:rPr>
        <w:t xml:space="preserve"> an NR channel with FCC PAL channel definitions using valid values for signal parameters.</w:t>
      </w:r>
    </w:p>
    <w:p w14:paraId="02444ED3" w14:textId="6E1292B1" w:rsidR="004A51A3" w:rsidRPr="004A51A3" w:rsidRDefault="004A51A3" w:rsidP="008F42D9">
      <w:pPr>
        <w:pStyle w:val="Heading1"/>
      </w:pPr>
      <w:r>
        <w:t>Conclusions</w:t>
      </w:r>
    </w:p>
    <w:p w14:paraId="3DF5BAC7" w14:textId="43074183" w:rsidR="005B4639" w:rsidRPr="005B4639" w:rsidRDefault="005B4639" w:rsidP="005B4639">
      <w:pPr>
        <w:rPr>
          <w:b/>
          <w:bCs/>
          <w:lang w:val="en-US"/>
        </w:rPr>
      </w:pPr>
      <w:r w:rsidRPr="005B4639">
        <w:rPr>
          <w:b/>
          <w:bCs/>
        </w:rPr>
        <w:t>Proposal 1:</w:t>
      </w:r>
      <w:r w:rsidRPr="005B4639">
        <w:rPr>
          <w:rFonts w:eastAsiaTheme="minorEastAsia" w:cs="Arial"/>
          <w:b/>
          <w:bCs/>
          <w:color w:val="000000" w:themeColor="text1"/>
          <w:kern w:val="24"/>
          <w:sz w:val="44"/>
          <w:szCs w:val="44"/>
          <w:lang w:val="en-US" w:eastAsia="zh-CN"/>
        </w:rPr>
        <w:t xml:space="preserve"> </w:t>
      </w:r>
      <w:r w:rsidR="00606611">
        <w:rPr>
          <w:b/>
          <w:bCs/>
          <w:lang w:val="en-US"/>
        </w:rPr>
        <w:t>The</w:t>
      </w:r>
      <w:r w:rsidRPr="005B4639">
        <w:rPr>
          <w:b/>
          <w:bCs/>
          <w:lang w:val="en-US"/>
        </w:rPr>
        <w:t xml:space="preserve"> 15/30</w:t>
      </w:r>
      <w:r w:rsidR="002F3687">
        <w:rPr>
          <w:b/>
          <w:bCs/>
          <w:lang w:val="en-US"/>
        </w:rPr>
        <w:t xml:space="preserve"> </w:t>
      </w:r>
      <w:r w:rsidRPr="005B4639">
        <w:rPr>
          <w:b/>
          <w:bCs/>
          <w:lang w:val="en-US"/>
        </w:rPr>
        <w:t xml:space="preserve">kHz channel raster for band n48 </w:t>
      </w:r>
      <w:r w:rsidR="00606611">
        <w:rPr>
          <w:b/>
          <w:bCs/>
          <w:lang w:val="en-US"/>
        </w:rPr>
        <w:t>supports NR/LTE channel allocations accordingly with PAL FCC definitions</w:t>
      </w:r>
      <w:r>
        <w:rPr>
          <w:b/>
          <w:bCs/>
          <w:lang w:val="en-US"/>
        </w:rPr>
        <w:t>.</w:t>
      </w:r>
    </w:p>
    <w:p w14:paraId="16BC7812" w14:textId="4BC8B3D6" w:rsidR="005B4639" w:rsidRDefault="005B4639" w:rsidP="005B4639">
      <w:pPr>
        <w:rPr>
          <w:b/>
          <w:bCs/>
          <w:lang w:val="en-US"/>
        </w:rPr>
      </w:pPr>
      <w:r w:rsidRPr="005B4639">
        <w:rPr>
          <w:b/>
          <w:bCs/>
          <w:lang w:val="en-US"/>
        </w:rPr>
        <w:t xml:space="preserve">Proposal 2: Further study </w:t>
      </w:r>
      <w:r w:rsidR="00606611">
        <w:rPr>
          <w:b/>
          <w:bCs/>
          <w:lang w:val="en-US"/>
        </w:rPr>
        <w:t>may be required</w:t>
      </w:r>
      <w:r w:rsidRPr="005B4639">
        <w:rPr>
          <w:b/>
          <w:bCs/>
          <w:lang w:val="en-US"/>
        </w:rPr>
        <w:t xml:space="preserve"> on 15 kHz channel configurations.</w:t>
      </w:r>
    </w:p>
    <w:p w14:paraId="1B22D1BE" w14:textId="6BD383E6" w:rsidR="00606611" w:rsidRPr="005B4639" w:rsidRDefault="00606611" w:rsidP="005B4639">
      <w:pPr>
        <w:rPr>
          <w:b/>
          <w:bCs/>
          <w:lang w:val="en-US"/>
        </w:rPr>
      </w:pPr>
      <w:r w:rsidRPr="005B4639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005B4639">
        <w:rPr>
          <w:b/>
          <w:bCs/>
          <w:lang w:val="en-US"/>
        </w:rPr>
        <w:t xml:space="preserve">: Further study </w:t>
      </w:r>
      <w:r>
        <w:rPr>
          <w:b/>
          <w:bCs/>
          <w:lang w:val="en-US"/>
        </w:rPr>
        <w:t xml:space="preserve">may be required </w:t>
      </w:r>
      <w:r w:rsidRPr="005B4639">
        <w:rPr>
          <w:b/>
          <w:bCs/>
          <w:lang w:val="en-US"/>
        </w:rPr>
        <w:t xml:space="preserve">on </w:t>
      </w:r>
      <w:r>
        <w:rPr>
          <w:b/>
          <w:bCs/>
          <w:lang w:val="en-US"/>
        </w:rPr>
        <w:t>30</w:t>
      </w:r>
      <w:r w:rsidRPr="005B4639">
        <w:rPr>
          <w:b/>
          <w:bCs/>
          <w:lang w:val="en-US"/>
        </w:rPr>
        <w:t xml:space="preserve"> kHz channel configurations</w:t>
      </w:r>
      <w:r>
        <w:rPr>
          <w:b/>
          <w:bCs/>
          <w:lang w:val="en-US"/>
        </w:rPr>
        <w:t xml:space="preserve"> (e.g. </w:t>
      </w:r>
      <w:proofErr w:type="spellStart"/>
      <w:proofErr w:type="gramStart"/>
      <w:r>
        <w:rPr>
          <w:b/>
          <w:bCs/>
          <w:lang w:val="en-US"/>
        </w:rPr>
        <w:t>non standard</w:t>
      </w:r>
      <w:proofErr w:type="spellEnd"/>
      <w:proofErr w:type="gramEnd"/>
      <w:r>
        <w:rPr>
          <w:b/>
          <w:bCs/>
          <w:lang w:val="en-US"/>
        </w:rPr>
        <w:t xml:space="preserve"> channel BW support)</w:t>
      </w:r>
      <w:r w:rsidRPr="005B4639">
        <w:rPr>
          <w:b/>
          <w:bCs/>
          <w:lang w:val="en-US"/>
        </w:rPr>
        <w:t>.</w:t>
      </w:r>
      <w:bookmarkStart w:id="3" w:name="_GoBack"/>
      <w:bookmarkEnd w:id="3"/>
    </w:p>
    <w:p w14:paraId="05CC6F0A" w14:textId="39DBDEB1" w:rsidR="005E69AE" w:rsidRDefault="005E69AE" w:rsidP="0062595A">
      <w:pPr>
        <w:spacing w:after="0"/>
      </w:pPr>
    </w:p>
    <w:bookmarkEnd w:id="0"/>
    <w:p w14:paraId="2B49880C" w14:textId="2F1CADDB" w:rsidR="001E55DF" w:rsidRDefault="001E55DF">
      <w:pPr>
        <w:spacing w:after="0"/>
        <w:rPr>
          <w:rFonts w:ascii="Arial" w:hAnsi="Arial"/>
          <w:sz w:val="36"/>
        </w:rPr>
      </w:pPr>
    </w:p>
    <w:p w14:paraId="3C0697A7" w14:textId="276D71AE" w:rsidR="001E55DF" w:rsidRDefault="001E55DF" w:rsidP="00CC772A">
      <w:pPr>
        <w:pStyle w:val="Caption"/>
        <w:jc w:val="center"/>
      </w:pPr>
      <w:r w:rsidRPr="001E55DF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AFCB4E7" wp14:editId="34078275">
                <wp:simplePos x="0" y="0"/>
                <wp:positionH relativeFrom="column">
                  <wp:posOffset>2131060</wp:posOffset>
                </wp:positionH>
                <wp:positionV relativeFrom="paragraph">
                  <wp:posOffset>1675130</wp:posOffset>
                </wp:positionV>
                <wp:extent cx="1520825" cy="1977390"/>
                <wp:effectExtent l="0" t="0" r="15875" b="16510"/>
                <wp:wrapNone/>
                <wp:docPr id="12" name="Group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2EAAEB8A-8B5E-B245-A3D8-4598D7E2F22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0825" cy="1977390"/>
                          <a:chOff x="2583765" y="2553543"/>
                          <a:chExt cx="2183510" cy="2548321"/>
                        </a:xfrm>
                      </wpg:grpSpPr>
                      <wps:wsp>
                        <wps:cNvPr id="5" name="Rectangle 5">
                          <a:extLst>
                            <a:ext uri="{FF2B5EF4-FFF2-40B4-BE49-F238E27FC236}">
                              <a16:creationId xmlns:a16="http://schemas.microsoft.com/office/drawing/2014/main" id="{1E4D5310-3A4E-8E40-81A6-38B848429219}"/>
                            </a:ext>
                          </a:extLst>
                        </wps:cNvPr>
                        <wps:cNvSpPr/>
                        <wps:spPr>
                          <a:xfrm>
                            <a:off x="2743599" y="4867688"/>
                            <a:ext cx="2023676" cy="23417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" name="Rectangle 3">
                          <a:extLst>
                            <a:ext uri="{FF2B5EF4-FFF2-40B4-BE49-F238E27FC236}">
                              <a16:creationId xmlns:a16="http://schemas.microsoft.com/office/drawing/2014/main" id="{C559E17E-F226-D94B-BEE9-89C7686FA117}"/>
                            </a:ext>
                          </a:extLst>
                        </wps:cNvPr>
                        <wps:cNvSpPr/>
                        <wps:spPr>
                          <a:xfrm>
                            <a:off x="2583765" y="2553543"/>
                            <a:ext cx="2023676" cy="23417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D1E6AF" id="Group 11" o:spid="_x0000_s1026" style="position:absolute;margin-left:167.8pt;margin-top:131.9pt;width:119.75pt;height:155.7pt;z-index:251659264;mso-width-relative:margin;mso-height-relative:margin" coordorigin="25837,25535" coordsize="21835,25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">
                <v:rect id="Rectangle 5" o:spid="_x0000_s1027" style="position:absolute;left:27435;top:48676;width:20237;height:23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" fillcolor="white [3212]" strokecolor="white [3212]" strokeweight="1pt"/>
                <v:rect id="Rectangle 3" o:spid="_x0000_s1028" style="position:absolute;left:25837;top:25535;width:20237;height:23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" fillcolor="white [3212]" strokecolor="white [3212]" strokeweight="1pt"/>
              </v:group>
            </w:pict>
          </mc:Fallback>
        </mc:AlternateContent>
      </w:r>
    </w:p>
    <w:sectPr w:rsidR="001E55DF" w:rsidSect="00114E2C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41F5C4" w14:textId="77777777" w:rsidR="00C443A3" w:rsidRDefault="00C443A3">
      <w:r>
        <w:separator/>
      </w:r>
    </w:p>
  </w:endnote>
  <w:endnote w:type="continuationSeparator" w:id="0">
    <w:p w14:paraId="535FFFD7" w14:textId="77777777" w:rsidR="00C443A3" w:rsidRDefault="00C4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65F1CF" w14:textId="77777777" w:rsidR="00C443A3" w:rsidRDefault="00C443A3">
      <w:r>
        <w:separator/>
      </w:r>
    </w:p>
  </w:footnote>
  <w:footnote w:type="continuationSeparator" w:id="0">
    <w:p w14:paraId="5B01DBFE" w14:textId="77777777" w:rsidR="00C443A3" w:rsidRDefault="00C44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AD0495" w:rsidRDefault="00AD049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AD0495" w:rsidRDefault="00AD04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B1340"/>
    <w:multiLevelType w:val="multilevel"/>
    <w:tmpl w:val="D15C53E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130CB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C26343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CCC16AA"/>
    <w:multiLevelType w:val="hybridMultilevel"/>
    <w:tmpl w:val="4372D526"/>
    <w:lvl w:ilvl="0" w:tplc="8BEE9D4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268881A">
      <w:numFmt w:val="none"/>
      <w:lvlText w:val=""/>
      <w:lvlJc w:val="left"/>
      <w:pPr>
        <w:tabs>
          <w:tab w:val="num" w:pos="360"/>
        </w:tabs>
      </w:pPr>
    </w:lvl>
    <w:lvl w:ilvl="2" w:tplc="D116C07A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D963FD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A60005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159A2D0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904D48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77E76C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ADE66A6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" w15:restartNumberingAfterBreak="0">
    <w:nsid w:val="13957230"/>
    <w:multiLevelType w:val="multilevel"/>
    <w:tmpl w:val="CE3EA79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9D1EA6"/>
    <w:multiLevelType w:val="multilevel"/>
    <w:tmpl w:val="0D3AC9D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B452C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DE7335E"/>
    <w:multiLevelType w:val="multilevel"/>
    <w:tmpl w:val="201E8E7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47414D5"/>
    <w:multiLevelType w:val="multilevel"/>
    <w:tmpl w:val="48007C3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AB32645"/>
    <w:multiLevelType w:val="hybridMultilevel"/>
    <w:tmpl w:val="A434EB18"/>
    <w:lvl w:ilvl="0" w:tplc="AFBA250A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400B3C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D6F886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8CCA42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B1AC8C8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A8124A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1A9776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E242FA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A8545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20033"/>
    <w:multiLevelType w:val="hybridMultilevel"/>
    <w:tmpl w:val="937A5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95EF4"/>
    <w:multiLevelType w:val="hybridMultilevel"/>
    <w:tmpl w:val="4F4ECCF2"/>
    <w:lvl w:ilvl="0" w:tplc="0A26BA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44BDB0">
      <w:numFmt w:val="none"/>
      <w:lvlText w:val=""/>
      <w:lvlJc w:val="left"/>
      <w:pPr>
        <w:tabs>
          <w:tab w:val="num" w:pos="360"/>
        </w:tabs>
      </w:pPr>
    </w:lvl>
    <w:lvl w:ilvl="2" w:tplc="9D844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8E85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5431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D602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DCD2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44DC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7491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161864"/>
    <w:multiLevelType w:val="hybridMultilevel"/>
    <w:tmpl w:val="C0DAFF54"/>
    <w:lvl w:ilvl="0" w:tplc="EC947D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DC40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5445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2212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4EA7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904A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C8CE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3EDA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1CE4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0861E69"/>
    <w:multiLevelType w:val="hybridMultilevel"/>
    <w:tmpl w:val="D15EA3AA"/>
    <w:lvl w:ilvl="0" w:tplc="43EC2CFA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5EE8B6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14813C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D2E3A2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F43170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4CF7E4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B220E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B2CC72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60BA7E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B394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8DA21DD"/>
    <w:multiLevelType w:val="hybridMultilevel"/>
    <w:tmpl w:val="A3CA03B4"/>
    <w:lvl w:ilvl="0" w:tplc="69CC320E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E668B8"/>
    <w:multiLevelType w:val="hybridMultilevel"/>
    <w:tmpl w:val="BBE4C87C"/>
    <w:lvl w:ilvl="0" w:tplc="C5E22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762064">
      <w:numFmt w:val="none"/>
      <w:lvlText w:val=""/>
      <w:lvlJc w:val="left"/>
      <w:pPr>
        <w:tabs>
          <w:tab w:val="num" w:pos="360"/>
        </w:tabs>
      </w:pPr>
    </w:lvl>
    <w:lvl w:ilvl="2" w:tplc="1BD888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B63A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A08F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BE3E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1D031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9633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3CAA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C1314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AF07F49"/>
    <w:multiLevelType w:val="hybridMultilevel"/>
    <w:tmpl w:val="AE8E1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ED271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5"/>
  </w:num>
  <w:num w:numId="5">
    <w:abstractNumId w:val="3"/>
  </w:num>
  <w:num w:numId="6">
    <w:abstractNumId w:val="3"/>
  </w:num>
  <w:num w:numId="7">
    <w:abstractNumId w:val="14"/>
  </w:num>
  <w:num w:numId="8">
    <w:abstractNumId w:val="6"/>
  </w:num>
  <w:num w:numId="9">
    <w:abstractNumId w:val="16"/>
  </w:num>
  <w:num w:numId="10">
    <w:abstractNumId w:val="21"/>
  </w:num>
  <w:num w:numId="11">
    <w:abstractNumId w:val="17"/>
  </w:num>
  <w:num w:numId="12">
    <w:abstractNumId w:val="3"/>
  </w:num>
  <w:num w:numId="13">
    <w:abstractNumId w:val="7"/>
  </w:num>
  <w:num w:numId="14">
    <w:abstractNumId w:val="15"/>
  </w:num>
  <w:num w:numId="15">
    <w:abstractNumId w:val="23"/>
  </w:num>
  <w:num w:numId="16">
    <w:abstractNumId w:val="22"/>
  </w:num>
  <w:num w:numId="17">
    <w:abstractNumId w:val="5"/>
  </w:num>
  <w:num w:numId="18">
    <w:abstractNumId w:val="20"/>
  </w:num>
  <w:num w:numId="19">
    <w:abstractNumId w:val="19"/>
  </w:num>
  <w:num w:numId="20">
    <w:abstractNumId w:val="10"/>
  </w:num>
  <w:num w:numId="21">
    <w:abstractNumId w:val="12"/>
  </w:num>
  <w:num w:numId="22">
    <w:abstractNumId w:val="4"/>
  </w:num>
  <w:num w:numId="23">
    <w:abstractNumId w:val="8"/>
  </w:num>
  <w:num w:numId="24">
    <w:abstractNumId w:val="9"/>
  </w:num>
  <w:num w:numId="25">
    <w:abstractNumId w:val="1"/>
  </w:num>
  <w:num w:numId="26">
    <w:abstractNumId w:val="11"/>
  </w:num>
  <w:num w:numId="27">
    <w:abstractNumId w:val="24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9B4"/>
    <w:rsid w:val="0002003A"/>
    <w:rsid w:val="00021A1F"/>
    <w:rsid w:val="00022421"/>
    <w:rsid w:val="00033397"/>
    <w:rsid w:val="00036EC5"/>
    <w:rsid w:val="00040095"/>
    <w:rsid w:val="00043E0A"/>
    <w:rsid w:val="0005110E"/>
    <w:rsid w:val="00051834"/>
    <w:rsid w:val="00054A22"/>
    <w:rsid w:val="00062023"/>
    <w:rsid w:val="000655A6"/>
    <w:rsid w:val="00072FE7"/>
    <w:rsid w:val="00080512"/>
    <w:rsid w:val="00094A3C"/>
    <w:rsid w:val="000957D2"/>
    <w:rsid w:val="0009707A"/>
    <w:rsid w:val="000979DF"/>
    <w:rsid w:val="000A2256"/>
    <w:rsid w:val="000A2D66"/>
    <w:rsid w:val="000A365D"/>
    <w:rsid w:val="000A68F3"/>
    <w:rsid w:val="000B058C"/>
    <w:rsid w:val="000C376D"/>
    <w:rsid w:val="000C47C3"/>
    <w:rsid w:val="000D58AB"/>
    <w:rsid w:val="000E3C64"/>
    <w:rsid w:val="000F0FB7"/>
    <w:rsid w:val="000F3305"/>
    <w:rsid w:val="00104BC6"/>
    <w:rsid w:val="001141BA"/>
    <w:rsid w:val="00114E2C"/>
    <w:rsid w:val="00127540"/>
    <w:rsid w:val="00133525"/>
    <w:rsid w:val="00145656"/>
    <w:rsid w:val="00153801"/>
    <w:rsid w:val="00165C02"/>
    <w:rsid w:val="0016641C"/>
    <w:rsid w:val="00182A7F"/>
    <w:rsid w:val="00186F72"/>
    <w:rsid w:val="00193345"/>
    <w:rsid w:val="001A4C42"/>
    <w:rsid w:val="001A7749"/>
    <w:rsid w:val="001B33E6"/>
    <w:rsid w:val="001C033C"/>
    <w:rsid w:val="001C21C3"/>
    <w:rsid w:val="001C4414"/>
    <w:rsid w:val="001C78F5"/>
    <w:rsid w:val="001D02C2"/>
    <w:rsid w:val="001E32BA"/>
    <w:rsid w:val="001E55DF"/>
    <w:rsid w:val="001E60B9"/>
    <w:rsid w:val="001F0683"/>
    <w:rsid w:val="001F0C1D"/>
    <w:rsid w:val="001F1132"/>
    <w:rsid w:val="001F168B"/>
    <w:rsid w:val="001F1BEB"/>
    <w:rsid w:val="00202C53"/>
    <w:rsid w:val="00204F9F"/>
    <w:rsid w:val="00206850"/>
    <w:rsid w:val="00210370"/>
    <w:rsid w:val="00210F00"/>
    <w:rsid w:val="00212C2B"/>
    <w:rsid w:val="0022124A"/>
    <w:rsid w:val="00222F02"/>
    <w:rsid w:val="002239F3"/>
    <w:rsid w:val="002347A2"/>
    <w:rsid w:val="00235A9E"/>
    <w:rsid w:val="00235FD7"/>
    <w:rsid w:val="002403D2"/>
    <w:rsid w:val="002431AA"/>
    <w:rsid w:val="00244CBD"/>
    <w:rsid w:val="00247926"/>
    <w:rsid w:val="00261B37"/>
    <w:rsid w:val="002675F0"/>
    <w:rsid w:val="00276EE4"/>
    <w:rsid w:val="002805F6"/>
    <w:rsid w:val="0028520E"/>
    <w:rsid w:val="002868FE"/>
    <w:rsid w:val="002A1833"/>
    <w:rsid w:val="002A1AA6"/>
    <w:rsid w:val="002A4CA1"/>
    <w:rsid w:val="002A7B68"/>
    <w:rsid w:val="002B3805"/>
    <w:rsid w:val="002B6339"/>
    <w:rsid w:val="002C2B66"/>
    <w:rsid w:val="002C3EB0"/>
    <w:rsid w:val="002C4ED3"/>
    <w:rsid w:val="002E00EE"/>
    <w:rsid w:val="002E19CD"/>
    <w:rsid w:val="002E35C4"/>
    <w:rsid w:val="002E3CBE"/>
    <w:rsid w:val="002E48BD"/>
    <w:rsid w:val="002F00E4"/>
    <w:rsid w:val="002F1DC8"/>
    <w:rsid w:val="002F2C78"/>
    <w:rsid w:val="002F310A"/>
    <w:rsid w:val="002F3687"/>
    <w:rsid w:val="003172DC"/>
    <w:rsid w:val="0032126C"/>
    <w:rsid w:val="00325D28"/>
    <w:rsid w:val="003354C0"/>
    <w:rsid w:val="0034052F"/>
    <w:rsid w:val="0034104B"/>
    <w:rsid w:val="0035462D"/>
    <w:rsid w:val="00354841"/>
    <w:rsid w:val="00354DF5"/>
    <w:rsid w:val="00357150"/>
    <w:rsid w:val="00357968"/>
    <w:rsid w:val="00357C56"/>
    <w:rsid w:val="00361BD1"/>
    <w:rsid w:val="003762EE"/>
    <w:rsid w:val="003765B8"/>
    <w:rsid w:val="00390FEA"/>
    <w:rsid w:val="003913DD"/>
    <w:rsid w:val="003A01BF"/>
    <w:rsid w:val="003A0483"/>
    <w:rsid w:val="003C1F3F"/>
    <w:rsid w:val="003C3971"/>
    <w:rsid w:val="003C4788"/>
    <w:rsid w:val="003C6A92"/>
    <w:rsid w:val="003E03A1"/>
    <w:rsid w:val="003E7753"/>
    <w:rsid w:val="00400F69"/>
    <w:rsid w:val="00423334"/>
    <w:rsid w:val="004245FC"/>
    <w:rsid w:val="0043034B"/>
    <w:rsid w:val="004345EC"/>
    <w:rsid w:val="00450E85"/>
    <w:rsid w:val="00463DF8"/>
    <w:rsid w:val="004732BB"/>
    <w:rsid w:val="00475F32"/>
    <w:rsid w:val="004826A9"/>
    <w:rsid w:val="00486C38"/>
    <w:rsid w:val="004A51A3"/>
    <w:rsid w:val="004A51EA"/>
    <w:rsid w:val="004A7B8E"/>
    <w:rsid w:val="004C1601"/>
    <w:rsid w:val="004D0CDF"/>
    <w:rsid w:val="004D3578"/>
    <w:rsid w:val="004D3B69"/>
    <w:rsid w:val="004E213A"/>
    <w:rsid w:val="004E643E"/>
    <w:rsid w:val="004F0988"/>
    <w:rsid w:val="004F3340"/>
    <w:rsid w:val="004F3E3D"/>
    <w:rsid w:val="004F548D"/>
    <w:rsid w:val="0053388B"/>
    <w:rsid w:val="00535773"/>
    <w:rsid w:val="005410F9"/>
    <w:rsid w:val="00543E6C"/>
    <w:rsid w:val="00547A7B"/>
    <w:rsid w:val="0055515E"/>
    <w:rsid w:val="00564B1B"/>
    <w:rsid w:val="00565087"/>
    <w:rsid w:val="00572E14"/>
    <w:rsid w:val="00576F12"/>
    <w:rsid w:val="005973BE"/>
    <w:rsid w:val="005A5986"/>
    <w:rsid w:val="005B4639"/>
    <w:rsid w:val="005C25B7"/>
    <w:rsid w:val="005C5F47"/>
    <w:rsid w:val="005D2E01"/>
    <w:rsid w:val="005D7526"/>
    <w:rsid w:val="005E45EF"/>
    <w:rsid w:val="005E6638"/>
    <w:rsid w:val="005E69AE"/>
    <w:rsid w:val="005F067D"/>
    <w:rsid w:val="005F50D4"/>
    <w:rsid w:val="005F6F81"/>
    <w:rsid w:val="005F74B2"/>
    <w:rsid w:val="00602AEA"/>
    <w:rsid w:val="00606611"/>
    <w:rsid w:val="00607E3C"/>
    <w:rsid w:val="00614FDF"/>
    <w:rsid w:val="006234C3"/>
    <w:rsid w:val="006246A7"/>
    <w:rsid w:val="0062595A"/>
    <w:rsid w:val="0063543D"/>
    <w:rsid w:val="00644DED"/>
    <w:rsid w:val="00647114"/>
    <w:rsid w:val="00655945"/>
    <w:rsid w:val="00656AC1"/>
    <w:rsid w:val="006574F3"/>
    <w:rsid w:val="0067148D"/>
    <w:rsid w:val="00687E3A"/>
    <w:rsid w:val="006A323F"/>
    <w:rsid w:val="006B0CF9"/>
    <w:rsid w:val="006B1BEF"/>
    <w:rsid w:val="006B30D0"/>
    <w:rsid w:val="006C2530"/>
    <w:rsid w:val="006C3D95"/>
    <w:rsid w:val="006C7F66"/>
    <w:rsid w:val="006D7047"/>
    <w:rsid w:val="006E5C86"/>
    <w:rsid w:val="006F6D71"/>
    <w:rsid w:val="006F6DB8"/>
    <w:rsid w:val="007048AF"/>
    <w:rsid w:val="007067AC"/>
    <w:rsid w:val="00711632"/>
    <w:rsid w:val="00713C44"/>
    <w:rsid w:val="0072501F"/>
    <w:rsid w:val="00734A5B"/>
    <w:rsid w:val="0074026F"/>
    <w:rsid w:val="007429F6"/>
    <w:rsid w:val="00743681"/>
    <w:rsid w:val="00744E76"/>
    <w:rsid w:val="00752198"/>
    <w:rsid w:val="00753881"/>
    <w:rsid w:val="00755897"/>
    <w:rsid w:val="0077480D"/>
    <w:rsid w:val="00774DA4"/>
    <w:rsid w:val="007771CF"/>
    <w:rsid w:val="007776F7"/>
    <w:rsid w:val="0078136A"/>
    <w:rsid w:val="00781F0F"/>
    <w:rsid w:val="007933DD"/>
    <w:rsid w:val="007975CB"/>
    <w:rsid w:val="007B600E"/>
    <w:rsid w:val="007B7436"/>
    <w:rsid w:val="007B7482"/>
    <w:rsid w:val="007C459C"/>
    <w:rsid w:val="007D0875"/>
    <w:rsid w:val="007D0AB1"/>
    <w:rsid w:val="007D1E7F"/>
    <w:rsid w:val="007F0F4A"/>
    <w:rsid w:val="007F52C6"/>
    <w:rsid w:val="008028A4"/>
    <w:rsid w:val="00802E0C"/>
    <w:rsid w:val="00820B25"/>
    <w:rsid w:val="00826D79"/>
    <w:rsid w:val="00830747"/>
    <w:rsid w:val="008579A2"/>
    <w:rsid w:val="00871D4E"/>
    <w:rsid w:val="008768CA"/>
    <w:rsid w:val="0088614A"/>
    <w:rsid w:val="00887FBB"/>
    <w:rsid w:val="00894A95"/>
    <w:rsid w:val="008B16E6"/>
    <w:rsid w:val="008B47F3"/>
    <w:rsid w:val="008C273F"/>
    <w:rsid w:val="008C384C"/>
    <w:rsid w:val="008C6809"/>
    <w:rsid w:val="008E7986"/>
    <w:rsid w:val="008F286A"/>
    <w:rsid w:val="008F42D9"/>
    <w:rsid w:val="008F719E"/>
    <w:rsid w:val="008F7F61"/>
    <w:rsid w:val="00900BD8"/>
    <w:rsid w:val="0090271F"/>
    <w:rsid w:val="00902E23"/>
    <w:rsid w:val="0091134B"/>
    <w:rsid w:val="009114D7"/>
    <w:rsid w:val="0091348E"/>
    <w:rsid w:val="00917CCB"/>
    <w:rsid w:val="00922017"/>
    <w:rsid w:val="00922538"/>
    <w:rsid w:val="0092756F"/>
    <w:rsid w:val="0093424F"/>
    <w:rsid w:val="00941E5C"/>
    <w:rsid w:val="00942EC2"/>
    <w:rsid w:val="00977856"/>
    <w:rsid w:val="00991F3D"/>
    <w:rsid w:val="009A0622"/>
    <w:rsid w:val="009A1A40"/>
    <w:rsid w:val="009A2A25"/>
    <w:rsid w:val="009C0E78"/>
    <w:rsid w:val="009C2E2D"/>
    <w:rsid w:val="009C2E56"/>
    <w:rsid w:val="009D0400"/>
    <w:rsid w:val="009D67D6"/>
    <w:rsid w:val="009E35FC"/>
    <w:rsid w:val="009F37B7"/>
    <w:rsid w:val="009F5E43"/>
    <w:rsid w:val="00A03C1D"/>
    <w:rsid w:val="00A10F02"/>
    <w:rsid w:val="00A13E33"/>
    <w:rsid w:val="00A164B4"/>
    <w:rsid w:val="00A26956"/>
    <w:rsid w:val="00A30801"/>
    <w:rsid w:val="00A4055F"/>
    <w:rsid w:val="00A47A61"/>
    <w:rsid w:val="00A51DBD"/>
    <w:rsid w:val="00A53724"/>
    <w:rsid w:val="00A57739"/>
    <w:rsid w:val="00A60217"/>
    <w:rsid w:val="00A73129"/>
    <w:rsid w:val="00A7744C"/>
    <w:rsid w:val="00A80884"/>
    <w:rsid w:val="00A80A9A"/>
    <w:rsid w:val="00A82346"/>
    <w:rsid w:val="00A92BA1"/>
    <w:rsid w:val="00AB0F0B"/>
    <w:rsid w:val="00AC6BC6"/>
    <w:rsid w:val="00AC7D95"/>
    <w:rsid w:val="00AD0495"/>
    <w:rsid w:val="00AD476C"/>
    <w:rsid w:val="00AD651D"/>
    <w:rsid w:val="00AE0EC3"/>
    <w:rsid w:val="00AE3797"/>
    <w:rsid w:val="00AE38EA"/>
    <w:rsid w:val="00AE5E4B"/>
    <w:rsid w:val="00B11395"/>
    <w:rsid w:val="00B13467"/>
    <w:rsid w:val="00B15449"/>
    <w:rsid w:val="00B15B8A"/>
    <w:rsid w:val="00B22B0B"/>
    <w:rsid w:val="00B324CC"/>
    <w:rsid w:val="00B338B3"/>
    <w:rsid w:val="00B37015"/>
    <w:rsid w:val="00B576DB"/>
    <w:rsid w:val="00B579A3"/>
    <w:rsid w:val="00B76721"/>
    <w:rsid w:val="00B93086"/>
    <w:rsid w:val="00B97460"/>
    <w:rsid w:val="00BA19ED"/>
    <w:rsid w:val="00BA300B"/>
    <w:rsid w:val="00BA4B8D"/>
    <w:rsid w:val="00BA7CE1"/>
    <w:rsid w:val="00BB068D"/>
    <w:rsid w:val="00BC0F7D"/>
    <w:rsid w:val="00BC39B9"/>
    <w:rsid w:val="00BD07D7"/>
    <w:rsid w:val="00BD5E27"/>
    <w:rsid w:val="00BE3255"/>
    <w:rsid w:val="00BF128E"/>
    <w:rsid w:val="00BF52C2"/>
    <w:rsid w:val="00C062B0"/>
    <w:rsid w:val="00C1496A"/>
    <w:rsid w:val="00C20317"/>
    <w:rsid w:val="00C2330D"/>
    <w:rsid w:val="00C259D9"/>
    <w:rsid w:val="00C33079"/>
    <w:rsid w:val="00C4013E"/>
    <w:rsid w:val="00C40310"/>
    <w:rsid w:val="00C443A3"/>
    <w:rsid w:val="00C45231"/>
    <w:rsid w:val="00C526B3"/>
    <w:rsid w:val="00C60DF0"/>
    <w:rsid w:val="00C72833"/>
    <w:rsid w:val="00C80F1D"/>
    <w:rsid w:val="00C82424"/>
    <w:rsid w:val="00C8519A"/>
    <w:rsid w:val="00C870F8"/>
    <w:rsid w:val="00C93F40"/>
    <w:rsid w:val="00CA3D0C"/>
    <w:rsid w:val="00CA4322"/>
    <w:rsid w:val="00CA4FFD"/>
    <w:rsid w:val="00CB1D2A"/>
    <w:rsid w:val="00CB431F"/>
    <w:rsid w:val="00CB574F"/>
    <w:rsid w:val="00CC0756"/>
    <w:rsid w:val="00CC772A"/>
    <w:rsid w:val="00CD45ED"/>
    <w:rsid w:val="00CE508C"/>
    <w:rsid w:val="00CF20E3"/>
    <w:rsid w:val="00D036E9"/>
    <w:rsid w:val="00D07643"/>
    <w:rsid w:val="00D1116A"/>
    <w:rsid w:val="00D272D8"/>
    <w:rsid w:val="00D309CC"/>
    <w:rsid w:val="00D335A1"/>
    <w:rsid w:val="00D3400A"/>
    <w:rsid w:val="00D43353"/>
    <w:rsid w:val="00D43EAE"/>
    <w:rsid w:val="00D44222"/>
    <w:rsid w:val="00D46431"/>
    <w:rsid w:val="00D54769"/>
    <w:rsid w:val="00D5685E"/>
    <w:rsid w:val="00D56A52"/>
    <w:rsid w:val="00D57972"/>
    <w:rsid w:val="00D675A9"/>
    <w:rsid w:val="00D738D6"/>
    <w:rsid w:val="00D755EB"/>
    <w:rsid w:val="00D87BF9"/>
    <w:rsid w:val="00D87E00"/>
    <w:rsid w:val="00D9134D"/>
    <w:rsid w:val="00D92ABC"/>
    <w:rsid w:val="00D93F86"/>
    <w:rsid w:val="00DA2067"/>
    <w:rsid w:val="00DA7A03"/>
    <w:rsid w:val="00DB00C5"/>
    <w:rsid w:val="00DB1818"/>
    <w:rsid w:val="00DC22B7"/>
    <w:rsid w:val="00DC309B"/>
    <w:rsid w:val="00DC4DA2"/>
    <w:rsid w:val="00DC7D7B"/>
    <w:rsid w:val="00DD4C17"/>
    <w:rsid w:val="00DE3082"/>
    <w:rsid w:val="00DF2B1F"/>
    <w:rsid w:val="00DF6189"/>
    <w:rsid w:val="00DF62CD"/>
    <w:rsid w:val="00E126E2"/>
    <w:rsid w:val="00E16509"/>
    <w:rsid w:val="00E44582"/>
    <w:rsid w:val="00E47973"/>
    <w:rsid w:val="00E50E68"/>
    <w:rsid w:val="00E52814"/>
    <w:rsid w:val="00E5681E"/>
    <w:rsid w:val="00E574E0"/>
    <w:rsid w:val="00E6366C"/>
    <w:rsid w:val="00E72324"/>
    <w:rsid w:val="00E72ABE"/>
    <w:rsid w:val="00E77645"/>
    <w:rsid w:val="00E9062D"/>
    <w:rsid w:val="00EA0DEA"/>
    <w:rsid w:val="00EA43A3"/>
    <w:rsid w:val="00EB0DA8"/>
    <w:rsid w:val="00EC4A25"/>
    <w:rsid w:val="00ED0EAB"/>
    <w:rsid w:val="00ED222A"/>
    <w:rsid w:val="00ED396E"/>
    <w:rsid w:val="00EE1EEF"/>
    <w:rsid w:val="00EE5AA7"/>
    <w:rsid w:val="00EF0142"/>
    <w:rsid w:val="00EF551C"/>
    <w:rsid w:val="00F02178"/>
    <w:rsid w:val="00F025A2"/>
    <w:rsid w:val="00F03AE3"/>
    <w:rsid w:val="00F04712"/>
    <w:rsid w:val="00F11E45"/>
    <w:rsid w:val="00F15706"/>
    <w:rsid w:val="00F1755A"/>
    <w:rsid w:val="00F21311"/>
    <w:rsid w:val="00F22EC7"/>
    <w:rsid w:val="00F325C8"/>
    <w:rsid w:val="00F37712"/>
    <w:rsid w:val="00F37DEE"/>
    <w:rsid w:val="00F45AA0"/>
    <w:rsid w:val="00F551AF"/>
    <w:rsid w:val="00F60520"/>
    <w:rsid w:val="00F62AEB"/>
    <w:rsid w:val="00F653B8"/>
    <w:rsid w:val="00F656B6"/>
    <w:rsid w:val="00F70647"/>
    <w:rsid w:val="00FA1266"/>
    <w:rsid w:val="00FA7A1D"/>
    <w:rsid w:val="00FB38DE"/>
    <w:rsid w:val="00FC1192"/>
    <w:rsid w:val="00FD3CA3"/>
    <w:rsid w:val="00FE0F19"/>
    <w:rsid w:val="00FF439D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2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776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776F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776F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776F7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rsid w:val="007776F7"/>
    <w:rPr>
      <w:noProof/>
      <w:lang w:eastAsia="en-US"/>
    </w:rPr>
  </w:style>
  <w:style w:type="character" w:customStyle="1" w:styleId="PLChar">
    <w:name w:val="PL Char"/>
    <w:link w:val="PL"/>
    <w:qFormat/>
    <w:rsid w:val="00EF0142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EF0142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B338B3"/>
    <w:pPr>
      <w:ind w:left="720"/>
      <w:contextualSpacing/>
    </w:pPr>
  </w:style>
  <w:style w:type="character" w:styleId="CommentReference">
    <w:name w:val="annotation reference"/>
    <w:basedOn w:val="DefaultParagraphFont"/>
    <w:rsid w:val="00D93F86"/>
    <w:rPr>
      <w:sz w:val="16"/>
      <w:szCs w:val="16"/>
    </w:rPr>
  </w:style>
  <w:style w:type="paragraph" w:styleId="CommentText">
    <w:name w:val="annotation text"/>
    <w:basedOn w:val="Normal"/>
    <w:link w:val="CommentTextChar"/>
    <w:rsid w:val="00D93F86"/>
  </w:style>
  <w:style w:type="character" w:customStyle="1" w:styleId="CommentTextChar">
    <w:name w:val="Comment Text Char"/>
    <w:basedOn w:val="DefaultParagraphFont"/>
    <w:link w:val="CommentText"/>
    <w:rsid w:val="00D93F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93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93F86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5C25B7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7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2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22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1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28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94082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58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74506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874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559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45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4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7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034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427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22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3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771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3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2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394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3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4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0AFAA-E2C0-44B7-B936-A9D6757AE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3268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Ruoyu Sun</cp:lastModifiedBy>
  <cp:revision>6</cp:revision>
  <cp:lastPrinted>2019-02-25T13:05:00Z</cp:lastPrinted>
  <dcterms:created xsi:type="dcterms:W3CDTF">2020-04-10T17:12:00Z</dcterms:created>
  <dcterms:modified xsi:type="dcterms:W3CDTF">2020-04-10T22:26:00Z</dcterms:modified>
  <cp:category/>
</cp:coreProperties>
</file>